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8C7C" w14:textId="20480ACE" w:rsidR="00A802A6" w:rsidRPr="000D4D6A" w:rsidRDefault="00A802A6" w:rsidP="00A802A6">
      <w:pPr>
        <w:pStyle w:val="Balk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5466" w14:textId="77777777" w:rsidR="00A802A6" w:rsidRPr="000D4D6A" w:rsidRDefault="00A802A6" w:rsidP="00A80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C7B6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D6A">
        <w:rPr>
          <w:rFonts w:ascii="Times New Roman" w:hAnsi="Times New Roman" w:cs="Times New Roman"/>
          <w:sz w:val="24"/>
          <w:szCs w:val="24"/>
        </w:rPr>
        <w:t>1</w:t>
      </w:r>
      <w:r w:rsidRPr="00A802A6">
        <w:rPr>
          <w:rFonts w:ascii="Times New Roman" w:hAnsi="Times New Roman" w:cs="Times New Roman"/>
          <w:sz w:val="24"/>
          <w:szCs w:val="24"/>
        </w:rPr>
        <w:t>. Riskli Olayın Gerçekleşmesi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İş ortamında (klinik, laboratuvar, idari alan) istenmeyen bir olayın meydana gelmesi.</w:t>
      </w:r>
    </w:p>
    <w:p w14:paraId="03D7784C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7C2EB3BA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2. Anında Bildirim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Olayın ilgili yöneticilere veya iş sağlığı güvenliği/risk yönetimi birimi birimine hemen bildirilmesi.</w:t>
      </w:r>
    </w:p>
    <w:p w14:paraId="26B1E8A6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1236E85F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3. İlk Müdahale ve Alan Güvenliğinin Sağlanması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Yaralı varsa ilk yardım müdahalesi.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İkincil zararları önlemek için olay alanının güvence altına alınması.</w:t>
      </w:r>
    </w:p>
    <w:p w14:paraId="5F7D439A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63974289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4. Olayın Kayıt Altına Alınması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Olay bildirimi formu doldurulur.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İlgili fotoğraf ve belgeler eklenir.</w:t>
      </w:r>
    </w:p>
    <w:p w14:paraId="3CE06892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08188AF9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5. Ön Değerlendirme ve Ana Neden Analizi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Olayın nedenleri araştırılır.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İşyeri ortamı, ekipman, süreç ve insan faktörleri incelenir.</w:t>
      </w:r>
    </w:p>
    <w:p w14:paraId="30983572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5A4718B9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6. Risk Değerlendirmesi ve Önlem Planlaması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Risk değerlendirmesi güncellenir.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Olası tekrarların önlenmesi için yeni kontrol önlemleri belirlenir.</w:t>
      </w:r>
    </w:p>
    <w:p w14:paraId="748C67E4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497A8B3E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7. İyileştirici Faaliyetlerin Uygulanması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Eğitimler, prosedür değişiklikleri, teknik iyileştirmeler hayata geçirilir.</w:t>
      </w:r>
    </w:p>
    <w:p w14:paraId="7D3C9546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Segoe UI Emoji" w:hAnsi="Segoe UI Emoji" w:cs="Segoe UI Emoji"/>
          <w:sz w:val="24"/>
          <w:szCs w:val="24"/>
        </w:rPr>
        <w:t>⬇️</w:t>
      </w:r>
    </w:p>
    <w:p w14:paraId="183790C6" w14:textId="77777777" w:rsidR="00A802A6" w:rsidRPr="00A802A6" w:rsidRDefault="00A802A6" w:rsidP="00A8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2A6">
        <w:rPr>
          <w:rFonts w:ascii="Times New Roman" w:hAnsi="Times New Roman" w:cs="Times New Roman"/>
          <w:sz w:val="24"/>
          <w:szCs w:val="24"/>
        </w:rPr>
        <w:t>8. İzleme ve Süreç İyileştirme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Alınan önlemlerin etkinliği düzenli olarak kontrol edilir.</w:t>
      </w:r>
      <w:r w:rsidRPr="00A802A6">
        <w:rPr>
          <w:rFonts w:ascii="Times New Roman" w:hAnsi="Times New Roman" w:cs="Times New Roman"/>
          <w:sz w:val="24"/>
          <w:szCs w:val="24"/>
        </w:rPr>
        <w:br/>
      </w:r>
      <w:r w:rsidRPr="00A802A6">
        <w:rPr>
          <w:rFonts w:ascii="Segoe UI Emoji" w:hAnsi="Segoe UI Emoji" w:cs="Segoe UI Emoji"/>
          <w:sz w:val="24"/>
          <w:szCs w:val="24"/>
        </w:rPr>
        <w:t>🔹</w:t>
      </w:r>
      <w:r w:rsidRPr="00A802A6">
        <w:rPr>
          <w:rFonts w:ascii="Times New Roman" w:hAnsi="Times New Roman" w:cs="Times New Roman"/>
          <w:sz w:val="24"/>
          <w:szCs w:val="24"/>
        </w:rPr>
        <w:t xml:space="preserve"> Sürekli iyileştirme çalışmaları yürütülür.</w:t>
      </w:r>
    </w:p>
    <w:p w14:paraId="44094E28" w14:textId="45D6192E" w:rsidR="00264944" w:rsidRPr="00A802A6" w:rsidRDefault="00264944" w:rsidP="00A802A6">
      <w:pPr>
        <w:spacing w:line="276" w:lineRule="auto"/>
        <w:rPr>
          <w:rFonts w:ascii="Times New Roman" w:hAnsi="Times New Roman" w:cs="Times New Roman"/>
        </w:rPr>
      </w:pPr>
    </w:p>
    <w:sectPr w:rsidR="00264944" w:rsidRPr="00A802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F866" w14:textId="77777777" w:rsidR="009A578C" w:rsidRDefault="009A578C" w:rsidP="00551577">
      <w:pPr>
        <w:spacing w:after="0" w:line="240" w:lineRule="auto"/>
      </w:pPr>
      <w:r>
        <w:separator/>
      </w:r>
    </w:p>
  </w:endnote>
  <w:endnote w:type="continuationSeparator" w:id="0">
    <w:p w14:paraId="56038072" w14:textId="77777777" w:rsidR="009A578C" w:rsidRDefault="009A578C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8537925"/>
      <w:docPartObj>
        <w:docPartGallery w:val="Page Numbers (Bottom of Page)"/>
        <w:docPartUnique/>
      </w:docPartObj>
    </w:sdtPr>
    <w:sdtContent>
      <w:p w14:paraId="42594731" w14:textId="0A0CC771" w:rsidR="00FE199E" w:rsidRDefault="00FE199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2D5FB" w14:textId="77777777" w:rsidR="00FE199E" w:rsidRDefault="00FE19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2228" w14:textId="77777777" w:rsidR="009A578C" w:rsidRDefault="009A578C" w:rsidP="00551577">
      <w:pPr>
        <w:spacing w:after="0" w:line="240" w:lineRule="auto"/>
      </w:pPr>
      <w:r>
        <w:separator/>
      </w:r>
    </w:p>
  </w:footnote>
  <w:footnote w:type="continuationSeparator" w:id="0">
    <w:p w14:paraId="0F11C848" w14:textId="77777777" w:rsidR="009A578C" w:rsidRDefault="009A578C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712D32F1" w:rsidR="00551577" w:rsidRPr="00DB1622" w:rsidRDefault="004D14E5" w:rsidP="00DB1622">
          <w:pPr>
            <w:tabs>
              <w:tab w:val="left" w:pos="2432"/>
            </w:tabs>
            <w:spacing w:after="12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DB1622">
            <w:rPr>
              <w:rFonts w:ascii="Times New Roman" w:eastAsia="Calibri" w:hAnsi="Times New Roman" w:cs="Times New Roman"/>
              <w:b/>
            </w:rPr>
            <w:t xml:space="preserve">SAĞLIK BİLİMLERİ FAKÜLTESİ </w:t>
          </w:r>
        </w:p>
        <w:p w14:paraId="11565614" w14:textId="4AAD9736" w:rsidR="00551577" w:rsidRPr="00DB1622" w:rsidRDefault="004D14E5" w:rsidP="00DB1622">
          <w:pPr>
            <w:tabs>
              <w:tab w:val="left" w:pos="2432"/>
            </w:tabs>
            <w:spacing w:after="12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DB1622">
            <w:rPr>
              <w:rFonts w:ascii="Times New Roman" w:eastAsia="Calibri" w:hAnsi="Times New Roman" w:cs="Times New Roman"/>
              <w:b/>
            </w:rPr>
            <w:t>HEMŞİRELİK BÖLÜMÜ</w:t>
          </w:r>
        </w:p>
        <w:p w14:paraId="6FBB4C64" w14:textId="213A87EF" w:rsidR="004D14E5" w:rsidRPr="00405844" w:rsidRDefault="00DB1622" w:rsidP="00DB1622">
          <w:pPr>
            <w:spacing w:after="12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DB1622">
            <w:rPr>
              <w:rFonts w:ascii="Times New Roman" w:eastAsia="Calibri" w:hAnsi="Times New Roman" w:cs="Times New Roman"/>
              <w:b/>
            </w:rPr>
            <w:t>RİSKLİ OLAY AKIŞ ŞEMASI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6D7AC036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DB1622">
            <w:rPr>
              <w:rFonts w:ascii="Times New Roman" w:eastAsia="Calibri" w:hAnsi="Times New Roman" w:cs="Times New Roman"/>
              <w:sz w:val="18"/>
              <w:szCs w:val="18"/>
            </w:rPr>
            <w:t>33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F5FB6"/>
    <w:rsid w:val="0081111C"/>
    <w:rsid w:val="009004D8"/>
    <w:rsid w:val="00942124"/>
    <w:rsid w:val="00967CC1"/>
    <w:rsid w:val="009744FC"/>
    <w:rsid w:val="0099481B"/>
    <w:rsid w:val="009A578C"/>
    <w:rsid w:val="00A06696"/>
    <w:rsid w:val="00A57AD1"/>
    <w:rsid w:val="00A802A6"/>
    <w:rsid w:val="00A90AB1"/>
    <w:rsid w:val="00B52414"/>
    <w:rsid w:val="00BB1D77"/>
    <w:rsid w:val="00BE1DE7"/>
    <w:rsid w:val="00C33692"/>
    <w:rsid w:val="00C773A1"/>
    <w:rsid w:val="00CC09D1"/>
    <w:rsid w:val="00D67ECB"/>
    <w:rsid w:val="00DB1622"/>
    <w:rsid w:val="00E60236"/>
    <w:rsid w:val="00E605D0"/>
    <w:rsid w:val="00EE27E2"/>
    <w:rsid w:val="00EE670B"/>
    <w:rsid w:val="00F01D1A"/>
    <w:rsid w:val="00F03F39"/>
    <w:rsid w:val="00F244FF"/>
    <w:rsid w:val="00F87698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47</cp:revision>
  <dcterms:created xsi:type="dcterms:W3CDTF">2025-04-13T13:26:00Z</dcterms:created>
  <dcterms:modified xsi:type="dcterms:W3CDTF">2025-06-19T12:12:00Z</dcterms:modified>
</cp:coreProperties>
</file>