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9793" w14:textId="77777777" w:rsidR="00405844" w:rsidRDefault="00747097" w:rsidP="006718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097">
        <w:rPr>
          <w:rFonts w:ascii="Times New Roman" w:hAnsi="Times New Roman" w:cs="Times New Roman"/>
          <w:b/>
          <w:bCs/>
        </w:rPr>
        <w:t>AMAÇ</w:t>
      </w:r>
      <w:r w:rsidRPr="00747097">
        <w:rPr>
          <w:rFonts w:ascii="Times New Roman" w:hAnsi="Times New Roman" w:cs="Times New Roman"/>
        </w:rPr>
        <w:t xml:space="preserve"> </w:t>
      </w:r>
    </w:p>
    <w:p w14:paraId="0E8F0946" w14:textId="0968317E" w:rsidR="00405844" w:rsidRPr="00747097" w:rsidRDefault="00747097" w:rsidP="006E4ED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47097">
        <w:rPr>
          <w:rFonts w:ascii="Times New Roman" w:hAnsi="Times New Roman" w:cs="Times New Roman"/>
        </w:rPr>
        <w:t xml:space="preserve">Bu </w:t>
      </w:r>
      <w:r w:rsidR="00226C26">
        <w:rPr>
          <w:rFonts w:ascii="Times New Roman" w:hAnsi="Times New Roman" w:cs="Times New Roman"/>
        </w:rPr>
        <w:t>usul ve esasların</w:t>
      </w:r>
      <w:r w:rsidRPr="00747097">
        <w:rPr>
          <w:rFonts w:ascii="Times New Roman" w:hAnsi="Times New Roman" w:cs="Times New Roman"/>
        </w:rPr>
        <w:t xml:space="preserve"> amacı, </w:t>
      </w:r>
      <w:r w:rsidR="00405844">
        <w:rPr>
          <w:rFonts w:ascii="Times New Roman" w:hAnsi="Times New Roman" w:cs="Times New Roman"/>
        </w:rPr>
        <w:t xml:space="preserve">Ordu Üniversitesi Sağlık Bilimleri Fakültesi Hemşirelik Bölümü öğrencilerinin uygulamalı hemşirelik </w:t>
      </w:r>
      <w:r w:rsidR="00405844" w:rsidRPr="00405844">
        <w:rPr>
          <w:rFonts w:ascii="Times New Roman" w:hAnsi="Times New Roman" w:cs="Times New Roman"/>
        </w:rPr>
        <w:t xml:space="preserve">derslerinde temel mesleki becerileri geliştirmelerine, </w:t>
      </w:r>
      <w:r w:rsidR="00405844">
        <w:rPr>
          <w:rFonts w:ascii="Times New Roman" w:hAnsi="Times New Roman" w:cs="Times New Roman"/>
        </w:rPr>
        <w:t xml:space="preserve">öğretim üyesi/elemanlarının </w:t>
      </w:r>
      <w:r w:rsidR="00405844" w:rsidRPr="00405844">
        <w:rPr>
          <w:rFonts w:ascii="Times New Roman" w:hAnsi="Times New Roman" w:cs="Times New Roman"/>
        </w:rPr>
        <w:t>dersleri planlayıp yürütmelerine ve değerlendirmelerine rehberlik e</w:t>
      </w:r>
      <w:r w:rsidR="00405844">
        <w:rPr>
          <w:rFonts w:ascii="Times New Roman" w:hAnsi="Times New Roman" w:cs="Times New Roman"/>
        </w:rPr>
        <w:t>decek ilke ve kuralları belirtmektir</w:t>
      </w:r>
      <w:r w:rsidR="00405844" w:rsidRPr="00405844">
        <w:rPr>
          <w:rFonts w:ascii="Times New Roman" w:hAnsi="Times New Roman" w:cs="Times New Roman"/>
        </w:rPr>
        <w:t xml:space="preserve">. </w:t>
      </w:r>
      <w:r w:rsidR="00405844">
        <w:rPr>
          <w:rFonts w:ascii="Times New Roman" w:hAnsi="Times New Roman" w:cs="Times New Roman"/>
        </w:rPr>
        <w:t xml:space="preserve">Ayrıca laboratuvar kullanım </w:t>
      </w:r>
      <w:r w:rsidR="00226C26" w:rsidRPr="00226C26">
        <w:rPr>
          <w:rFonts w:ascii="Times New Roman" w:hAnsi="Times New Roman" w:cs="Times New Roman"/>
        </w:rPr>
        <w:t>usul ve esasları</w:t>
      </w:r>
      <w:r w:rsidR="00226C26">
        <w:rPr>
          <w:rFonts w:ascii="Times New Roman" w:hAnsi="Times New Roman" w:cs="Times New Roman"/>
        </w:rPr>
        <w:t xml:space="preserve"> </w:t>
      </w:r>
      <w:r w:rsidR="00405844">
        <w:rPr>
          <w:rFonts w:ascii="Times New Roman" w:hAnsi="Times New Roman" w:cs="Times New Roman"/>
        </w:rPr>
        <w:t xml:space="preserve">ile bu alanın </w:t>
      </w:r>
      <w:r w:rsidR="00405844" w:rsidRPr="00747097">
        <w:rPr>
          <w:rFonts w:ascii="Times New Roman" w:hAnsi="Times New Roman" w:cs="Times New Roman"/>
        </w:rPr>
        <w:t>etkin, düzenli ve güvenli bir şekilde kullanılmasını sağlamak ve uygulama süreci boyunca hijyen ve disiplin kuralların</w:t>
      </w:r>
      <w:r w:rsidR="00405844">
        <w:rPr>
          <w:rFonts w:ascii="Times New Roman" w:hAnsi="Times New Roman" w:cs="Times New Roman"/>
        </w:rPr>
        <w:t>ın dikkate alınması</w:t>
      </w:r>
      <w:r w:rsidR="00405844" w:rsidRPr="00747097">
        <w:rPr>
          <w:rFonts w:ascii="Times New Roman" w:hAnsi="Times New Roman" w:cs="Times New Roman"/>
        </w:rPr>
        <w:t xml:space="preserve"> </w:t>
      </w:r>
      <w:r w:rsidR="00405844" w:rsidRPr="00405844">
        <w:rPr>
          <w:rFonts w:ascii="Times New Roman" w:hAnsi="Times New Roman" w:cs="Times New Roman"/>
        </w:rPr>
        <w:t>amacıyla gerekli ilke ve kuralları</w:t>
      </w:r>
      <w:r w:rsidR="00405844">
        <w:rPr>
          <w:rFonts w:ascii="Times New Roman" w:hAnsi="Times New Roman" w:cs="Times New Roman"/>
        </w:rPr>
        <w:t>n</w:t>
      </w:r>
      <w:r w:rsidR="00405844" w:rsidRPr="00405844">
        <w:rPr>
          <w:rFonts w:ascii="Times New Roman" w:hAnsi="Times New Roman" w:cs="Times New Roman"/>
        </w:rPr>
        <w:t xml:space="preserve"> standartları ortaya koymaktır.</w:t>
      </w:r>
    </w:p>
    <w:p w14:paraId="72652E60" w14:textId="77777777" w:rsidR="006E4ED2" w:rsidRDefault="00747097" w:rsidP="006718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097">
        <w:rPr>
          <w:rFonts w:ascii="Times New Roman" w:hAnsi="Times New Roman" w:cs="Times New Roman"/>
          <w:b/>
          <w:bCs/>
        </w:rPr>
        <w:t>KAPSAM</w:t>
      </w:r>
      <w:r w:rsidRPr="00747097">
        <w:rPr>
          <w:rFonts w:ascii="Times New Roman" w:hAnsi="Times New Roman" w:cs="Times New Roman"/>
        </w:rPr>
        <w:t xml:space="preserve"> </w:t>
      </w:r>
    </w:p>
    <w:p w14:paraId="04DE1F4D" w14:textId="03482F41" w:rsidR="00747097" w:rsidRDefault="00747097" w:rsidP="006E4ED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47097">
        <w:rPr>
          <w:rFonts w:ascii="Times New Roman" w:hAnsi="Times New Roman" w:cs="Times New Roman"/>
        </w:rPr>
        <w:t xml:space="preserve">Bu </w:t>
      </w:r>
      <w:r w:rsidR="00226C26">
        <w:rPr>
          <w:rFonts w:ascii="Times New Roman" w:hAnsi="Times New Roman" w:cs="Times New Roman"/>
        </w:rPr>
        <w:t>usul ve esaslar ile</w:t>
      </w:r>
      <w:r w:rsidRPr="00747097">
        <w:rPr>
          <w:rFonts w:ascii="Times New Roman" w:hAnsi="Times New Roman" w:cs="Times New Roman"/>
        </w:rPr>
        <w:t>,</w:t>
      </w:r>
      <w:r w:rsidR="00356FC9">
        <w:rPr>
          <w:rFonts w:ascii="Times New Roman" w:hAnsi="Times New Roman" w:cs="Times New Roman"/>
        </w:rPr>
        <w:t xml:space="preserve"> Ordu Üniversitesi Sağlık Bilimleri Fakültesi Temel Eğitim ve Uygulama Laboratuvar</w:t>
      </w:r>
      <w:r w:rsidR="00AE6D36">
        <w:rPr>
          <w:rFonts w:ascii="Times New Roman" w:hAnsi="Times New Roman" w:cs="Times New Roman"/>
        </w:rPr>
        <w:t>ı</w:t>
      </w:r>
      <w:r w:rsidRPr="00747097">
        <w:rPr>
          <w:rFonts w:ascii="Times New Roman" w:hAnsi="Times New Roman" w:cs="Times New Roman"/>
        </w:rPr>
        <w:t>'nı kullanacak olan akademik personel, öğrenciler ve diğer ilgili bireyleri kapsar.</w:t>
      </w:r>
      <w:r w:rsidR="00AB2A0E">
        <w:rPr>
          <w:rFonts w:ascii="Times New Roman" w:hAnsi="Times New Roman" w:cs="Times New Roman"/>
        </w:rPr>
        <w:t xml:space="preserve"> Ordu </w:t>
      </w:r>
      <w:r w:rsidR="00AB2A0E" w:rsidRPr="00AB2A0E">
        <w:rPr>
          <w:rFonts w:ascii="Times New Roman" w:hAnsi="Times New Roman" w:cs="Times New Roman"/>
        </w:rPr>
        <w:t xml:space="preserve">Üniversitesi </w:t>
      </w:r>
      <w:r w:rsidR="00AB2A0E">
        <w:rPr>
          <w:rFonts w:ascii="Times New Roman" w:hAnsi="Times New Roman" w:cs="Times New Roman"/>
        </w:rPr>
        <w:t xml:space="preserve">Sağlık Bilimleri Fakültesi </w:t>
      </w:r>
      <w:r w:rsidR="00AB2A0E" w:rsidRPr="00AB2A0E">
        <w:rPr>
          <w:rFonts w:ascii="Times New Roman" w:hAnsi="Times New Roman" w:cs="Times New Roman"/>
        </w:rPr>
        <w:t xml:space="preserve">Hemşirelik </w:t>
      </w:r>
      <w:r w:rsidR="00AB2A0E">
        <w:rPr>
          <w:rFonts w:ascii="Times New Roman" w:hAnsi="Times New Roman" w:cs="Times New Roman"/>
        </w:rPr>
        <w:t xml:space="preserve">Bölümü </w:t>
      </w:r>
      <w:r w:rsidR="00AB2A0E" w:rsidRPr="00AB2A0E">
        <w:rPr>
          <w:rFonts w:ascii="Times New Roman" w:hAnsi="Times New Roman" w:cs="Times New Roman"/>
        </w:rPr>
        <w:t>öğretim</w:t>
      </w:r>
      <w:r w:rsidR="00AB2A0E">
        <w:rPr>
          <w:rFonts w:ascii="Times New Roman" w:hAnsi="Times New Roman" w:cs="Times New Roman"/>
        </w:rPr>
        <w:t xml:space="preserve"> üye/</w:t>
      </w:r>
      <w:r w:rsidR="00AB2A0E" w:rsidRPr="00AB2A0E">
        <w:rPr>
          <w:rFonts w:ascii="Times New Roman" w:hAnsi="Times New Roman" w:cs="Times New Roman"/>
        </w:rPr>
        <w:t xml:space="preserve">elemanları ve öğrencileri laboratuvar uygulamalarını bu </w:t>
      </w:r>
      <w:r w:rsidR="00226C26">
        <w:rPr>
          <w:rFonts w:ascii="Times New Roman" w:hAnsi="Times New Roman" w:cs="Times New Roman"/>
        </w:rPr>
        <w:t>belgede</w:t>
      </w:r>
      <w:r w:rsidR="00AB2A0E" w:rsidRPr="00AB2A0E">
        <w:rPr>
          <w:rFonts w:ascii="Times New Roman" w:hAnsi="Times New Roman" w:cs="Times New Roman"/>
        </w:rPr>
        <w:t xml:space="preserve"> yer alan esaslara göre gerçekleştirir.</w:t>
      </w:r>
    </w:p>
    <w:p w14:paraId="5A3AC583" w14:textId="5EAC44AB" w:rsidR="006E4ED2" w:rsidRDefault="006E4ED2" w:rsidP="0067187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E4ED2">
        <w:rPr>
          <w:rFonts w:ascii="Times New Roman" w:hAnsi="Times New Roman" w:cs="Times New Roman"/>
          <w:b/>
          <w:bCs/>
        </w:rPr>
        <w:t>LABORATUVAR ALT YAPISI</w:t>
      </w:r>
    </w:p>
    <w:p w14:paraId="5E266DEC" w14:textId="166D46F5" w:rsidR="006E4ED2" w:rsidRPr="00946C6B" w:rsidRDefault="006E4ED2" w:rsidP="00E44FF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Ordu Üniversitesi Sağlık Bilimleri Fakültesi Hemşirelik Bölümüne ait bir adet beceri laboratuvarı bulunmaktadır.</w:t>
      </w:r>
      <w:r w:rsidR="00FF0983">
        <w:rPr>
          <w:rFonts w:ascii="Times New Roman" w:hAnsi="Times New Roman" w:cs="Times New Roman"/>
        </w:rPr>
        <w:t xml:space="preserve"> Laboratuvarda </w:t>
      </w:r>
      <w:r w:rsidR="00FF0983" w:rsidRPr="00FF0983">
        <w:rPr>
          <w:rFonts w:ascii="Times New Roman" w:hAnsi="Times New Roman" w:cs="Times New Roman"/>
        </w:rPr>
        <w:t xml:space="preserve">kullanılan eğitim </w:t>
      </w:r>
      <w:r w:rsidR="00FF0983">
        <w:rPr>
          <w:rFonts w:ascii="Times New Roman" w:hAnsi="Times New Roman" w:cs="Times New Roman"/>
        </w:rPr>
        <w:t xml:space="preserve">materyalleri; bir adet doğum maketi, </w:t>
      </w:r>
      <w:r w:rsidR="00FF0983" w:rsidRPr="00FF0983">
        <w:rPr>
          <w:rFonts w:ascii="Times New Roman" w:hAnsi="Times New Roman" w:cs="Times New Roman"/>
        </w:rPr>
        <w:t>3 adet tam vücut hasta maketi</w:t>
      </w:r>
      <w:r w:rsidR="00FF0983">
        <w:rPr>
          <w:rFonts w:ascii="Times New Roman" w:hAnsi="Times New Roman" w:cs="Times New Roman"/>
        </w:rPr>
        <w:t>, 2</w:t>
      </w:r>
      <w:r w:rsidR="00FF0983" w:rsidRPr="00FF0983">
        <w:rPr>
          <w:rFonts w:ascii="Times New Roman" w:hAnsi="Times New Roman" w:cs="Times New Roman"/>
        </w:rPr>
        <w:t xml:space="preserve"> adet </w:t>
      </w:r>
      <w:r w:rsidR="00AE6D36">
        <w:rPr>
          <w:rFonts w:ascii="Times New Roman" w:hAnsi="Times New Roman" w:cs="Times New Roman"/>
        </w:rPr>
        <w:t>alt</w:t>
      </w:r>
      <w:r w:rsidR="00FF0983" w:rsidRPr="00FF0983">
        <w:rPr>
          <w:rFonts w:ascii="Times New Roman" w:hAnsi="Times New Roman" w:cs="Times New Roman"/>
        </w:rPr>
        <w:t xml:space="preserve"> kol parça maketi</w:t>
      </w:r>
      <w:r w:rsidR="00FF0983">
        <w:rPr>
          <w:rFonts w:ascii="Times New Roman" w:hAnsi="Times New Roman" w:cs="Times New Roman"/>
        </w:rPr>
        <w:t xml:space="preserve">, </w:t>
      </w:r>
      <w:r w:rsidR="00FF0983" w:rsidRPr="00FF0983">
        <w:rPr>
          <w:rFonts w:ascii="Times New Roman" w:hAnsi="Times New Roman" w:cs="Times New Roman"/>
        </w:rPr>
        <w:t xml:space="preserve"> 2 adet tam kol maketi</w:t>
      </w:r>
      <w:r w:rsidR="00FF0983">
        <w:rPr>
          <w:rFonts w:ascii="Times New Roman" w:hAnsi="Times New Roman" w:cs="Times New Roman"/>
        </w:rPr>
        <w:t>, bir adet şeffaf kalça maketi, bir adet normal kalça maketi, ü</w:t>
      </w:r>
      <w:r w:rsidR="00FF0983" w:rsidRPr="00FF0983">
        <w:rPr>
          <w:rFonts w:ascii="Times New Roman" w:hAnsi="Times New Roman" w:cs="Times New Roman"/>
        </w:rPr>
        <w:t>riner sistem kateterizasyon maketi</w:t>
      </w:r>
      <w:r w:rsidR="00FF0983">
        <w:rPr>
          <w:rFonts w:ascii="Times New Roman" w:hAnsi="Times New Roman" w:cs="Times New Roman"/>
        </w:rPr>
        <w:t xml:space="preserve">, </w:t>
      </w:r>
      <w:r w:rsidR="00FF0983" w:rsidRPr="00FF0983">
        <w:rPr>
          <w:rFonts w:ascii="Times New Roman" w:hAnsi="Times New Roman" w:cs="Times New Roman"/>
        </w:rPr>
        <w:t>meme muayenesi maketi</w:t>
      </w:r>
      <w:r w:rsidR="00FF0983">
        <w:rPr>
          <w:rFonts w:ascii="Times New Roman" w:hAnsi="Times New Roman" w:cs="Times New Roman"/>
        </w:rPr>
        <w:t xml:space="preserve"> ve parça şeklinde</w:t>
      </w:r>
      <w:r w:rsidR="00FF0983" w:rsidRPr="00FF0983">
        <w:rPr>
          <w:rFonts w:ascii="Times New Roman" w:hAnsi="Times New Roman" w:cs="Times New Roman"/>
        </w:rPr>
        <w:t xml:space="preserve"> </w:t>
      </w:r>
      <w:r w:rsidR="00FF0983">
        <w:rPr>
          <w:rFonts w:ascii="Times New Roman" w:hAnsi="Times New Roman" w:cs="Times New Roman"/>
        </w:rPr>
        <w:t>e</w:t>
      </w:r>
      <w:r w:rsidR="00FF0983" w:rsidRPr="00FF0983">
        <w:rPr>
          <w:rFonts w:ascii="Times New Roman" w:hAnsi="Times New Roman" w:cs="Times New Roman"/>
        </w:rPr>
        <w:t xml:space="preserve">rkek ve kadın üreme organı </w:t>
      </w:r>
      <w:r w:rsidR="00FF0983">
        <w:rPr>
          <w:rFonts w:ascii="Times New Roman" w:hAnsi="Times New Roman" w:cs="Times New Roman"/>
        </w:rPr>
        <w:t>maketleri olup</w:t>
      </w:r>
      <w:r w:rsidR="00383E5B">
        <w:rPr>
          <w:rFonts w:ascii="Times New Roman" w:hAnsi="Times New Roman" w:cs="Times New Roman"/>
        </w:rPr>
        <w:t xml:space="preserve"> bu maketler</w:t>
      </w:r>
      <w:r w:rsidR="00FF0983">
        <w:rPr>
          <w:rFonts w:ascii="Times New Roman" w:hAnsi="Times New Roman" w:cs="Times New Roman"/>
        </w:rPr>
        <w:t xml:space="preserve"> hemşirelik eğitiminde kullanılmaktadır.</w:t>
      </w:r>
      <w:r w:rsidR="00946C6B">
        <w:rPr>
          <w:rFonts w:ascii="Times New Roman" w:hAnsi="Times New Roman" w:cs="Times New Roman"/>
        </w:rPr>
        <w:t xml:space="preserve"> Ayrıca içerisinde hasta yatakları, acil ve tedavi arabası, hemşirelik bakımında kullanılan temel malzemeler (enjektör, periferik venöz kateter, </w:t>
      </w:r>
      <w:r w:rsidR="00946C6B" w:rsidRPr="00946C6B">
        <w:rPr>
          <w:rFonts w:ascii="Times New Roman" w:hAnsi="Times New Roman" w:cs="Times New Roman"/>
        </w:rPr>
        <w:t>eldiven,</w:t>
      </w:r>
      <w:r w:rsidR="00946C6B">
        <w:rPr>
          <w:rFonts w:ascii="Times New Roman" w:hAnsi="Times New Roman" w:cs="Times New Roman"/>
        </w:rPr>
        <w:t xml:space="preserve"> steril eldiven,</w:t>
      </w:r>
      <w:r w:rsidR="00946C6B" w:rsidRPr="00946C6B">
        <w:rPr>
          <w:rFonts w:ascii="Times New Roman" w:hAnsi="Times New Roman" w:cs="Times New Roman"/>
        </w:rPr>
        <w:t xml:space="preserve"> spanç, nazogastrik sonda, foley sonda</w:t>
      </w:r>
      <w:r w:rsidR="00946C6B">
        <w:rPr>
          <w:rFonts w:ascii="Times New Roman" w:hAnsi="Times New Roman" w:cs="Times New Roman"/>
        </w:rPr>
        <w:t xml:space="preserve"> vb.) de yer almaktadır. Laboratuvar alanı hem güz hem bahar döneminde eğitim faaliyetleri için aktif olarak kullanılmaktadır.</w:t>
      </w:r>
    </w:p>
    <w:p w14:paraId="58637EA6" w14:textId="47A1E4B8" w:rsidR="00747097" w:rsidRDefault="00E44FFF" w:rsidP="0067187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LABORATUVAR UYGULAMASINDA UYULMASI </w:t>
      </w:r>
      <w:r w:rsidR="00747097" w:rsidRPr="00747097">
        <w:rPr>
          <w:rFonts w:ascii="Times New Roman" w:hAnsi="Times New Roman" w:cs="Times New Roman"/>
          <w:b/>
          <w:bCs/>
        </w:rPr>
        <w:t>GENEL KURALLAR</w:t>
      </w:r>
    </w:p>
    <w:p w14:paraId="3F4E00A6" w14:textId="78F3075F" w:rsidR="00CF45B0" w:rsidRDefault="00383E5B" w:rsidP="00CF45B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83E5B">
        <w:rPr>
          <w:rFonts w:ascii="Times New Roman" w:hAnsi="Times New Roman" w:cs="Times New Roman"/>
          <w:b/>
          <w:bCs/>
        </w:rPr>
        <w:t xml:space="preserve">Öğretim üyesi/elemanı </w:t>
      </w:r>
      <w:r w:rsidR="00E44FFF">
        <w:rPr>
          <w:rFonts w:ascii="Times New Roman" w:hAnsi="Times New Roman" w:cs="Times New Roman"/>
          <w:b/>
          <w:bCs/>
        </w:rPr>
        <w:t>Sorumlulukları</w:t>
      </w:r>
    </w:p>
    <w:p w14:paraId="40535187" w14:textId="5D4B83CC" w:rsidR="00CF45B0" w:rsidRPr="00CF45B0" w:rsidRDefault="00CF45B0" w:rsidP="00CF45B0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45B0">
        <w:rPr>
          <w:rFonts w:ascii="Times New Roman" w:hAnsi="Times New Roman" w:cs="Times New Roman"/>
        </w:rPr>
        <w:t>Laboratuvarda öğrenciler</w:t>
      </w:r>
      <w:r w:rsidR="00383E5B">
        <w:rPr>
          <w:rFonts w:ascii="Times New Roman" w:hAnsi="Times New Roman" w:cs="Times New Roman"/>
        </w:rPr>
        <w:t>e uygulattırılan</w:t>
      </w:r>
      <w:r w:rsidRPr="00CF45B0">
        <w:rPr>
          <w:rFonts w:ascii="Times New Roman" w:hAnsi="Times New Roman" w:cs="Times New Roman"/>
        </w:rPr>
        <w:t xml:space="preserve"> tüm uygulamalar</w:t>
      </w:r>
      <w:r>
        <w:rPr>
          <w:rFonts w:ascii="Times New Roman" w:hAnsi="Times New Roman" w:cs="Times New Roman"/>
        </w:rPr>
        <w:t xml:space="preserve"> </w:t>
      </w:r>
      <w:r w:rsidR="00383E5B">
        <w:rPr>
          <w:rFonts w:ascii="Times New Roman" w:hAnsi="Times New Roman" w:cs="Times New Roman"/>
        </w:rPr>
        <w:t>ö</w:t>
      </w:r>
      <w:r w:rsidR="00383E5B" w:rsidRPr="00CF45B0">
        <w:rPr>
          <w:rFonts w:ascii="Times New Roman" w:hAnsi="Times New Roman" w:cs="Times New Roman"/>
        </w:rPr>
        <w:t xml:space="preserve">ğretim </w:t>
      </w:r>
      <w:r w:rsidR="00383E5B">
        <w:rPr>
          <w:rFonts w:ascii="Times New Roman" w:hAnsi="Times New Roman" w:cs="Times New Roman"/>
        </w:rPr>
        <w:t>üyesi/</w:t>
      </w:r>
      <w:r w:rsidR="00383E5B" w:rsidRPr="00CF45B0">
        <w:rPr>
          <w:rFonts w:ascii="Times New Roman" w:hAnsi="Times New Roman" w:cs="Times New Roman"/>
        </w:rPr>
        <w:t xml:space="preserve">elemanı </w:t>
      </w:r>
      <w:r w:rsidRPr="00CF45B0">
        <w:rPr>
          <w:rFonts w:ascii="Times New Roman" w:hAnsi="Times New Roman" w:cs="Times New Roman"/>
        </w:rPr>
        <w:t>rehberliğinde gerçekleştiri</w:t>
      </w:r>
      <w:r w:rsidR="00383E5B">
        <w:rPr>
          <w:rFonts w:ascii="Times New Roman" w:hAnsi="Times New Roman" w:cs="Times New Roman"/>
        </w:rPr>
        <w:t>lir</w:t>
      </w:r>
    </w:p>
    <w:p w14:paraId="00489177" w14:textId="7629E56C" w:rsidR="00DF353B" w:rsidRPr="00CF45B0" w:rsidRDefault="00DF353B" w:rsidP="00CF45B0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45B0">
        <w:rPr>
          <w:rFonts w:ascii="Times New Roman" w:hAnsi="Times New Roman" w:cs="Times New Roman"/>
        </w:rPr>
        <w:t>Her uygulama sonrası maketlerin güvenliği ve temizliği sağlanarak uygun şekilde muhafaza edilmelidir.</w:t>
      </w:r>
    </w:p>
    <w:p w14:paraId="08494528" w14:textId="576B7418" w:rsidR="00CF45B0" w:rsidRDefault="00DF353B" w:rsidP="00CF45B0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Maketlerin taşınması ve kullanımı sırasında talimatlara uyulmalıdır.</w:t>
      </w:r>
    </w:p>
    <w:p w14:paraId="2166B644" w14:textId="56FE0B98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laboratuvarın düzenli ve güvenli bir şekilde kullanılmasını sağlamakla sorumludur. </w:t>
      </w:r>
    </w:p>
    <w:p w14:paraId="7C6B0792" w14:textId="17600E65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eğitim materyallerinin doğru kullanımını öğrencilere öğretmek ve uygulamalarda rehberlik etmekle yükümlüdür. </w:t>
      </w:r>
    </w:p>
    <w:p w14:paraId="310E6713" w14:textId="77F44EAA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lastRenderedPageBreak/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laboratuvar kurallarına öğrencilerin uymasını sağlamak için gerekli yönlendirmeleri yapmalıdır. </w:t>
      </w:r>
    </w:p>
    <w:p w14:paraId="10950146" w14:textId="648571BC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kullanılan maket ve ekipmanların güvenli şekilde muhafaza edilmesini sağlamakla görevlidir. </w:t>
      </w:r>
    </w:p>
    <w:p w14:paraId="3F5E84D7" w14:textId="03EBC82A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eğitim materyallerinin yanlış veya hatalı kullanımını önlemek için gerekli önlemleri almalıdır. </w:t>
      </w:r>
    </w:p>
    <w:p w14:paraId="281AFE9A" w14:textId="14B5CE0D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eksik veya arızalı ekipmanları belirleyerek ilgili birimlere bildirmekle yükümlüdür. </w:t>
      </w:r>
    </w:p>
    <w:p w14:paraId="2EA63343" w14:textId="560A82BB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>elemanı</w:t>
      </w:r>
      <w:r>
        <w:rPr>
          <w:rFonts w:ascii="Times New Roman" w:hAnsi="Times New Roman" w:cs="Times New Roman"/>
        </w:rPr>
        <w:t>,</w:t>
      </w:r>
      <w:r w:rsidRPr="00CF45B0">
        <w:rPr>
          <w:rFonts w:ascii="Times New Roman" w:hAnsi="Times New Roman" w:cs="Times New Roman"/>
        </w:rPr>
        <w:t xml:space="preserve"> kullanım sırasında meydana gelen sorunları tespit ederek kayıt altına almalıdır. </w:t>
      </w:r>
    </w:p>
    <w:p w14:paraId="39095899" w14:textId="7F2BCCC9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öğrencilerin uygulama becerilerini geliştirmesi için destek vermeli ve geri bildirim sağlamalıdır. </w:t>
      </w:r>
    </w:p>
    <w:p w14:paraId="3698B575" w14:textId="253A5343" w:rsidR="00CF45B0" w:rsidRPr="00CF45B0" w:rsidRDefault="00CF45B0" w:rsidP="00CF45B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 xml:space="preserve">elemanı, laboratuvarın kullanımına ilişkin kayıtları düzenli olarak güncelleyerek takip etmelidir. </w:t>
      </w:r>
    </w:p>
    <w:p w14:paraId="4E66836E" w14:textId="59B1478A" w:rsidR="00DF353B" w:rsidRDefault="00CF45B0" w:rsidP="00CF45B0">
      <w:pPr>
        <w:pStyle w:val="ListeParagraf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Öğretim </w:t>
      </w:r>
      <w:r>
        <w:rPr>
          <w:rFonts w:ascii="Times New Roman" w:hAnsi="Times New Roman" w:cs="Times New Roman"/>
        </w:rPr>
        <w:t>üyesi/</w:t>
      </w:r>
      <w:r w:rsidRPr="00CF45B0">
        <w:rPr>
          <w:rFonts w:ascii="Times New Roman" w:hAnsi="Times New Roman" w:cs="Times New Roman"/>
        </w:rPr>
        <w:t>elemanı, laboratuvarın belirlenen kullanım saatlerine uygun şekilde kullanılmasını sağlamalıdır.</w:t>
      </w:r>
    </w:p>
    <w:p w14:paraId="3D32F452" w14:textId="156DB5CE" w:rsidR="00A51BB8" w:rsidRPr="00CF45B0" w:rsidRDefault="00A51BB8" w:rsidP="00CF45B0">
      <w:pPr>
        <w:pStyle w:val="ListeParagraf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51BB8">
        <w:rPr>
          <w:rFonts w:ascii="Times New Roman" w:hAnsi="Times New Roman" w:cs="Times New Roman"/>
        </w:rPr>
        <w:t>Bölümümüzde açık laboratuvar uygulaması, talep eden öğrencilere randevu verilerek laboratuvara alınmaları ve ilgili öğretim elemanı eşliğinde çalışma yapmaları şeklinde yürütülmektedir.</w:t>
      </w:r>
    </w:p>
    <w:p w14:paraId="1FEBFC0C" w14:textId="77777777" w:rsidR="00CF45B0" w:rsidRDefault="00E44FFF" w:rsidP="00CF45B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Sorumlulukları</w:t>
      </w:r>
    </w:p>
    <w:p w14:paraId="4BA2A0C2" w14:textId="47ABABD6" w:rsidR="00E44FFF" w:rsidRPr="00CF45B0" w:rsidRDefault="00E44FFF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45B0">
        <w:rPr>
          <w:rFonts w:ascii="Times New Roman" w:hAnsi="Times New Roman" w:cs="Times New Roman"/>
        </w:rPr>
        <w:t>Tüm öğrenciler, uygulamalar sırasında hemşirelik etik ilkelerine uygun davranmalıdır.</w:t>
      </w:r>
    </w:p>
    <w:p w14:paraId="38FE0AF8" w14:textId="3F5192B7" w:rsidR="00E44FFF" w:rsidRPr="00CF45B0" w:rsidRDefault="00E44FFF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Laboratuvarda görevli </w:t>
      </w:r>
      <w:r w:rsidR="00DF353B" w:rsidRPr="00CF45B0">
        <w:rPr>
          <w:rFonts w:ascii="Times New Roman" w:hAnsi="Times New Roman" w:cs="Times New Roman"/>
        </w:rPr>
        <w:t xml:space="preserve">öğretim üyesi/elemanı </w:t>
      </w:r>
      <w:r w:rsidRPr="00CF45B0">
        <w:rPr>
          <w:rFonts w:ascii="Times New Roman" w:hAnsi="Times New Roman" w:cs="Times New Roman"/>
        </w:rPr>
        <w:t>ve teknik personelin talimatlarına uyulmalıdır.</w:t>
      </w:r>
    </w:p>
    <w:p w14:paraId="5183E2DA" w14:textId="00D5B329" w:rsidR="00E44FFF" w:rsidRPr="00CF45B0" w:rsidRDefault="00E44FFF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Kasten zarar veren veya kurallara uymayan kişiler hakkında disiplin işlemleri uygulanabilir.</w:t>
      </w:r>
    </w:p>
    <w:p w14:paraId="7BFE908D" w14:textId="6CDE2EF9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Laboratuvar yalnızca yetkili </w:t>
      </w:r>
      <w:r w:rsidR="00DF353B" w:rsidRPr="00CF45B0">
        <w:rPr>
          <w:rFonts w:ascii="Times New Roman" w:hAnsi="Times New Roman" w:cs="Times New Roman"/>
        </w:rPr>
        <w:t xml:space="preserve">öğretim üyesi/elemanı </w:t>
      </w:r>
      <w:r w:rsidRPr="00CF45B0">
        <w:rPr>
          <w:rFonts w:ascii="Times New Roman" w:hAnsi="Times New Roman" w:cs="Times New Roman"/>
        </w:rPr>
        <w:t>gözetiminde kullanılmalıdır.</w:t>
      </w:r>
    </w:p>
    <w:p w14:paraId="6FFC60CA" w14:textId="0850A73A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Uygulama saatlerine uyulmalı, ders dışı kullanımlar için sorumlu </w:t>
      </w:r>
      <w:r w:rsidR="00DF353B" w:rsidRPr="00CF45B0">
        <w:rPr>
          <w:rFonts w:ascii="Times New Roman" w:hAnsi="Times New Roman" w:cs="Times New Roman"/>
        </w:rPr>
        <w:t xml:space="preserve">öğretim üyesi/elemanından </w:t>
      </w:r>
      <w:r w:rsidRPr="00CF45B0">
        <w:rPr>
          <w:rFonts w:ascii="Times New Roman" w:hAnsi="Times New Roman" w:cs="Times New Roman"/>
        </w:rPr>
        <w:t>izin alınmalıdır.</w:t>
      </w:r>
    </w:p>
    <w:p w14:paraId="401A110E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Laboratuvarın temizliği ve düzeni korunmalı, kullanılan malzemeler uygun şekilde yerine bırakılmalıdır.</w:t>
      </w:r>
    </w:p>
    <w:p w14:paraId="430D20AD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Laboratuvarda yiyecek ve içecek tüketilmemelidir.</w:t>
      </w:r>
    </w:p>
    <w:p w14:paraId="69AB5779" w14:textId="2300BE38" w:rsidR="00747097" w:rsidRPr="00CF45B0" w:rsidRDefault="00DF353B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Laboratuvarda bulunan malzemeleri k</w:t>
      </w:r>
      <w:r w:rsidR="00747097" w:rsidRPr="00CF45B0">
        <w:rPr>
          <w:rFonts w:ascii="Times New Roman" w:hAnsi="Times New Roman" w:cs="Times New Roman"/>
        </w:rPr>
        <w:t>ullanmadan önce ve sonra el hijyeni sağlanmalıdır.</w:t>
      </w:r>
    </w:p>
    <w:p w14:paraId="73B22541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Laboratuvar içinde koşturmak, oyun oynamak veya dikkati dağıtacak davranışlarda bulunmak yasaktır.</w:t>
      </w:r>
    </w:p>
    <w:p w14:paraId="144C2407" w14:textId="1E356304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Kesici, delici veya kimyasal malzemelerin kullanımında dikkatli olunmalı ve herhangi bir kazada sorumlu </w:t>
      </w:r>
      <w:r w:rsidR="00DF353B" w:rsidRPr="00CF45B0">
        <w:rPr>
          <w:rFonts w:ascii="Times New Roman" w:hAnsi="Times New Roman" w:cs="Times New Roman"/>
        </w:rPr>
        <w:t xml:space="preserve">öğretim üyesi/elemanına </w:t>
      </w:r>
      <w:r w:rsidRPr="00CF45B0">
        <w:rPr>
          <w:rFonts w:ascii="Times New Roman" w:hAnsi="Times New Roman" w:cs="Times New Roman"/>
        </w:rPr>
        <w:t>haber verilmelidir.</w:t>
      </w:r>
    </w:p>
    <w:p w14:paraId="7F8BEB95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Tıbbi atıklar, genel atıklardan ayrı olarak belirlenen alanlara bırakılmalıdır.</w:t>
      </w:r>
    </w:p>
    <w:p w14:paraId="7CCFC977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Malzemeler yalnızca eğitim amaçlı kullanılmalı, laboratuvardan dışarı çıkarılmamalıdır.</w:t>
      </w:r>
    </w:p>
    <w:p w14:paraId="4A70DD34" w14:textId="77777777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Tek kullanımlık malzemeler gereksiz yere israf edilmemelidir.</w:t>
      </w:r>
    </w:p>
    <w:p w14:paraId="66E30135" w14:textId="2FC88A22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 xml:space="preserve">Bozulan veya eksilen malzemeler sorumlu </w:t>
      </w:r>
      <w:r w:rsidR="00DF353B" w:rsidRPr="00CF45B0">
        <w:rPr>
          <w:rFonts w:ascii="Times New Roman" w:hAnsi="Times New Roman" w:cs="Times New Roman"/>
        </w:rPr>
        <w:t xml:space="preserve">öğretim üyesi/elemanına </w:t>
      </w:r>
      <w:r w:rsidRPr="00CF45B0">
        <w:rPr>
          <w:rFonts w:ascii="Times New Roman" w:hAnsi="Times New Roman" w:cs="Times New Roman"/>
        </w:rPr>
        <w:t>bildirilmelidir.</w:t>
      </w:r>
    </w:p>
    <w:p w14:paraId="1308112D" w14:textId="77777777" w:rsidR="00CF45B0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Laboratuvarda bulunan maketler ve simülasyon malzemeleri dikkatli kullanılmalı, zarar verilmemelidir.</w:t>
      </w:r>
    </w:p>
    <w:p w14:paraId="45795D4E" w14:textId="66C79E12" w:rsidR="00747097" w:rsidRPr="00CF45B0" w:rsidRDefault="00747097" w:rsidP="00CF45B0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Maketler üzerinde kalem, mürekkep veya boyar madde ile işaretleme yapılmamalıdır.</w:t>
      </w:r>
    </w:p>
    <w:p w14:paraId="364D675F" w14:textId="14606DDC" w:rsidR="00C773A1" w:rsidRPr="00CF45B0" w:rsidRDefault="00DF353B" w:rsidP="0067187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45B0">
        <w:rPr>
          <w:rFonts w:ascii="Times New Roman" w:hAnsi="Times New Roman" w:cs="Times New Roman"/>
        </w:rPr>
        <w:t>Herhangi bir malzemenin b</w:t>
      </w:r>
      <w:r w:rsidR="00747097" w:rsidRPr="00CF45B0">
        <w:rPr>
          <w:rFonts w:ascii="Times New Roman" w:hAnsi="Times New Roman" w:cs="Times New Roman"/>
        </w:rPr>
        <w:t>ozulma veya hasar durumunda derhal laboratuvar sorumlusu</w:t>
      </w:r>
      <w:r w:rsidRPr="00CF45B0">
        <w:rPr>
          <w:rFonts w:ascii="Times New Roman" w:hAnsi="Times New Roman" w:cs="Times New Roman"/>
        </w:rPr>
        <w:t xml:space="preserve"> öğretim üyesi/elemanına</w:t>
      </w:r>
      <w:r w:rsidR="00747097" w:rsidRPr="00CF45B0">
        <w:rPr>
          <w:rFonts w:ascii="Times New Roman" w:hAnsi="Times New Roman" w:cs="Times New Roman"/>
        </w:rPr>
        <w:t xml:space="preserve"> bilgi verilmelidir.</w:t>
      </w:r>
    </w:p>
    <w:p w14:paraId="2F44410C" w14:textId="77777777" w:rsidR="00CF45B0" w:rsidRDefault="00CF45B0" w:rsidP="00671875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261"/>
      </w:tblGrid>
      <w:tr w:rsidR="00CF45B0" w:rsidRPr="003408E6" w14:paraId="00EAA8EF" w14:textId="77777777" w:rsidTr="00A72219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27817B" w14:textId="77777777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6">
              <w:rPr>
                <w:rFonts w:ascii="Times New Roman" w:hAnsi="Times New Roman" w:cs="Times New Roman"/>
                <w:b/>
                <w:sz w:val="24"/>
                <w:szCs w:val="24"/>
              </w:rPr>
              <w:t>Hazırlayan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9F285F" w14:textId="77777777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6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8DC9270" w14:textId="77777777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6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CF45B0" w:rsidRPr="003408E6" w14:paraId="780CE2ED" w14:textId="77777777" w:rsidTr="00A72219">
        <w:tc>
          <w:tcPr>
            <w:tcW w:w="3119" w:type="dxa"/>
            <w:tcBorders>
              <w:top w:val="single" w:sz="4" w:space="0" w:color="auto"/>
              <w:bottom w:val="dotted" w:sz="2" w:space="0" w:color="17365D"/>
            </w:tcBorders>
          </w:tcPr>
          <w:p w14:paraId="7DFAD31E" w14:textId="77777777" w:rsidR="00CF45B0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213F9" w14:textId="77777777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17365D"/>
            </w:tcBorders>
          </w:tcPr>
          <w:p w14:paraId="0B44E47E" w14:textId="5499EC32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tted" w:sz="2" w:space="0" w:color="17365D"/>
            </w:tcBorders>
          </w:tcPr>
          <w:p w14:paraId="6CFE6F9E" w14:textId="1E37B244" w:rsidR="00CF45B0" w:rsidRPr="003408E6" w:rsidRDefault="00CF45B0" w:rsidP="00A72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45D2F" w14:textId="77777777" w:rsidR="00CF45B0" w:rsidRPr="00223EA2" w:rsidRDefault="00CF45B0" w:rsidP="0067187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F45B0" w:rsidRPr="00223E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5809" w14:textId="77777777" w:rsidR="00DA0DF3" w:rsidRDefault="00DA0DF3" w:rsidP="00405844">
      <w:pPr>
        <w:spacing w:after="0" w:line="240" w:lineRule="auto"/>
      </w:pPr>
      <w:r>
        <w:separator/>
      </w:r>
    </w:p>
  </w:endnote>
  <w:endnote w:type="continuationSeparator" w:id="0">
    <w:p w14:paraId="24ED084B" w14:textId="77777777" w:rsidR="00DA0DF3" w:rsidRDefault="00DA0DF3" w:rsidP="004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094B" w14:textId="77777777" w:rsidR="00DA0DF3" w:rsidRDefault="00DA0DF3" w:rsidP="00405844">
      <w:pPr>
        <w:spacing w:after="0" w:line="240" w:lineRule="auto"/>
      </w:pPr>
      <w:r>
        <w:separator/>
      </w:r>
    </w:p>
  </w:footnote>
  <w:footnote w:type="continuationSeparator" w:id="0">
    <w:p w14:paraId="769BCB03" w14:textId="77777777" w:rsidR="00DA0DF3" w:rsidRDefault="00DA0DF3" w:rsidP="0040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52209B" w:rsidRPr="00405844" w14:paraId="31C6C136" w14:textId="77777777" w:rsidTr="009C2D6F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022E9328" w14:textId="77777777" w:rsidR="0052209B" w:rsidRPr="00405844" w:rsidRDefault="0052209B" w:rsidP="0052209B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8B8E06A" wp14:editId="47862809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4FD01E40" w14:textId="77777777" w:rsidR="0052209B" w:rsidRPr="007215FA" w:rsidRDefault="0052209B" w:rsidP="0052209B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7E256A58" w14:textId="77777777" w:rsidR="0052209B" w:rsidRDefault="0052209B" w:rsidP="0052209B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7C6DB4CA" w14:textId="77777777" w:rsidR="0052209B" w:rsidRPr="00405844" w:rsidRDefault="0052209B" w:rsidP="0052209B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2903E5">
            <w:rPr>
              <w:rFonts w:ascii="Times New Roman" w:eastAsia="Calibri" w:hAnsi="Times New Roman" w:cs="Times New Roman"/>
              <w:b/>
              <w:bCs/>
            </w:rPr>
            <w:t>LABORATUVAR KULLANIM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USUL VE ESASLARI</w:t>
          </w:r>
        </w:p>
      </w:tc>
      <w:tc>
        <w:tcPr>
          <w:tcW w:w="1411" w:type="dxa"/>
          <w:shd w:val="clear" w:color="auto" w:fill="auto"/>
          <w:vAlign w:val="center"/>
        </w:tcPr>
        <w:p w14:paraId="17BDAF48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62FA2769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HEM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05</w:t>
          </w:r>
        </w:p>
      </w:tc>
    </w:tr>
    <w:tr w:rsidR="0052209B" w:rsidRPr="00405844" w14:paraId="6890772B" w14:textId="77777777" w:rsidTr="009C2D6F">
      <w:trPr>
        <w:trHeight w:val="313"/>
      </w:trPr>
      <w:tc>
        <w:tcPr>
          <w:tcW w:w="1560" w:type="dxa"/>
          <w:vMerge/>
          <w:shd w:val="clear" w:color="auto" w:fill="auto"/>
        </w:tcPr>
        <w:p w14:paraId="30EEF4D5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A335C67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F6CD120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0C9FC68B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2209B" w:rsidRPr="00405844" w14:paraId="305E3707" w14:textId="77777777" w:rsidTr="009C2D6F">
      <w:trPr>
        <w:trHeight w:val="313"/>
      </w:trPr>
      <w:tc>
        <w:tcPr>
          <w:tcW w:w="1560" w:type="dxa"/>
          <w:vMerge/>
          <w:shd w:val="clear" w:color="auto" w:fill="auto"/>
        </w:tcPr>
        <w:p w14:paraId="0938A110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C87A0A0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5A2A14B5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1B6943E4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2209B" w:rsidRPr="00405844" w14:paraId="5DEC9910" w14:textId="77777777" w:rsidTr="009C2D6F">
      <w:trPr>
        <w:trHeight w:val="347"/>
      </w:trPr>
      <w:tc>
        <w:tcPr>
          <w:tcW w:w="1560" w:type="dxa"/>
          <w:vMerge/>
          <w:shd w:val="clear" w:color="auto" w:fill="auto"/>
        </w:tcPr>
        <w:p w14:paraId="2971E009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10AC809B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4CE6ACA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3DE38EDD" w14:textId="77777777" w:rsidR="0052209B" w:rsidRPr="00405844" w:rsidRDefault="0052209B" w:rsidP="0052209B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01</w:t>
          </w:r>
        </w:p>
      </w:tc>
    </w:tr>
  </w:tbl>
  <w:p w14:paraId="3AC93AB8" w14:textId="77777777" w:rsidR="00405844" w:rsidRDefault="004058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B37"/>
    <w:multiLevelType w:val="hybridMultilevel"/>
    <w:tmpl w:val="D1F8D7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C04"/>
    <w:multiLevelType w:val="multilevel"/>
    <w:tmpl w:val="D4B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42044"/>
    <w:multiLevelType w:val="multilevel"/>
    <w:tmpl w:val="F38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B113B"/>
    <w:multiLevelType w:val="multilevel"/>
    <w:tmpl w:val="899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00003"/>
    <w:multiLevelType w:val="multilevel"/>
    <w:tmpl w:val="32C4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21463"/>
    <w:multiLevelType w:val="multilevel"/>
    <w:tmpl w:val="7EB8D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0374"/>
    <w:multiLevelType w:val="multilevel"/>
    <w:tmpl w:val="68E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A4070"/>
    <w:multiLevelType w:val="multilevel"/>
    <w:tmpl w:val="91E0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A732B"/>
    <w:multiLevelType w:val="multilevel"/>
    <w:tmpl w:val="1E18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A42C5"/>
    <w:multiLevelType w:val="multilevel"/>
    <w:tmpl w:val="91D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06CC8"/>
    <w:multiLevelType w:val="hybridMultilevel"/>
    <w:tmpl w:val="2C04E7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3121">
    <w:abstractNumId w:val="9"/>
  </w:num>
  <w:num w:numId="2" w16cid:durableId="198130075">
    <w:abstractNumId w:val="4"/>
  </w:num>
  <w:num w:numId="3" w16cid:durableId="1387921549">
    <w:abstractNumId w:val="6"/>
  </w:num>
  <w:num w:numId="4" w16cid:durableId="1087338906">
    <w:abstractNumId w:val="8"/>
  </w:num>
  <w:num w:numId="5" w16cid:durableId="1148324944">
    <w:abstractNumId w:val="7"/>
  </w:num>
  <w:num w:numId="6" w16cid:durableId="955871726">
    <w:abstractNumId w:val="3"/>
  </w:num>
  <w:num w:numId="7" w16cid:durableId="457801123">
    <w:abstractNumId w:val="2"/>
  </w:num>
  <w:num w:numId="8" w16cid:durableId="527720704">
    <w:abstractNumId w:val="5"/>
  </w:num>
  <w:num w:numId="9" w16cid:durableId="672562364">
    <w:abstractNumId w:val="1"/>
  </w:num>
  <w:num w:numId="10" w16cid:durableId="1350335208">
    <w:abstractNumId w:val="10"/>
  </w:num>
  <w:num w:numId="11" w16cid:durableId="19646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BB"/>
    <w:rsid w:val="00026B4C"/>
    <w:rsid w:val="000546DE"/>
    <w:rsid w:val="00063C89"/>
    <w:rsid w:val="000B0743"/>
    <w:rsid w:val="001716E1"/>
    <w:rsid w:val="00210E6E"/>
    <w:rsid w:val="00223EA2"/>
    <w:rsid w:val="00226C26"/>
    <w:rsid w:val="003261CE"/>
    <w:rsid w:val="00356FC9"/>
    <w:rsid w:val="0036425D"/>
    <w:rsid w:val="00383E5B"/>
    <w:rsid w:val="00405844"/>
    <w:rsid w:val="00464CFC"/>
    <w:rsid w:val="004B207A"/>
    <w:rsid w:val="004C2699"/>
    <w:rsid w:val="0052209B"/>
    <w:rsid w:val="0054705B"/>
    <w:rsid w:val="00595527"/>
    <w:rsid w:val="005B3994"/>
    <w:rsid w:val="005F3D79"/>
    <w:rsid w:val="00603E07"/>
    <w:rsid w:val="006270C6"/>
    <w:rsid w:val="00671875"/>
    <w:rsid w:val="00692321"/>
    <w:rsid w:val="006E4ED2"/>
    <w:rsid w:val="00723258"/>
    <w:rsid w:val="00725705"/>
    <w:rsid w:val="00747097"/>
    <w:rsid w:val="008216BB"/>
    <w:rsid w:val="008B1415"/>
    <w:rsid w:val="009207BC"/>
    <w:rsid w:val="00946C6B"/>
    <w:rsid w:val="009517D8"/>
    <w:rsid w:val="00A0007A"/>
    <w:rsid w:val="00A114C1"/>
    <w:rsid w:val="00A51BB8"/>
    <w:rsid w:val="00A93EED"/>
    <w:rsid w:val="00AB2A0E"/>
    <w:rsid w:val="00AD5EBC"/>
    <w:rsid w:val="00AE6D36"/>
    <w:rsid w:val="00B17592"/>
    <w:rsid w:val="00B577DE"/>
    <w:rsid w:val="00BC1C23"/>
    <w:rsid w:val="00C773A1"/>
    <w:rsid w:val="00CF45B0"/>
    <w:rsid w:val="00CF4FF1"/>
    <w:rsid w:val="00D87E43"/>
    <w:rsid w:val="00DA0DF3"/>
    <w:rsid w:val="00DF353B"/>
    <w:rsid w:val="00E27138"/>
    <w:rsid w:val="00E271A4"/>
    <w:rsid w:val="00E44FFF"/>
    <w:rsid w:val="00F52967"/>
    <w:rsid w:val="00FD0477"/>
    <w:rsid w:val="00FF098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B4859"/>
  <w15:chartTrackingRefBased/>
  <w15:docId w15:val="{DDC3A78A-E1B8-4986-9CFE-C2DC69E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6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6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6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6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6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6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6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6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6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6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6B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0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844"/>
  </w:style>
  <w:style w:type="paragraph" w:styleId="AltBilgi">
    <w:name w:val="footer"/>
    <w:basedOn w:val="Normal"/>
    <w:link w:val="AltBilgiChar"/>
    <w:uiPriority w:val="99"/>
    <w:unhideWhenUsed/>
    <w:rsid w:val="0040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844"/>
  </w:style>
  <w:style w:type="character" w:styleId="AklamaBavurusu">
    <w:name w:val="annotation reference"/>
    <w:basedOn w:val="VarsaylanParagrafYazTipi"/>
    <w:uiPriority w:val="99"/>
    <w:semiHidden/>
    <w:unhideWhenUsed/>
    <w:rsid w:val="00383E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83E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83E5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3E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3E5B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8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Fatma AKSOY</cp:lastModifiedBy>
  <cp:revision>2</cp:revision>
  <dcterms:created xsi:type="dcterms:W3CDTF">2025-06-20T16:53:00Z</dcterms:created>
  <dcterms:modified xsi:type="dcterms:W3CDTF">2025-06-20T16:53:00Z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89296899f1958fc4d296a9e2114fbe15c5c9ef9ebdf8a7bce8eedda8fef58989</vt:lpwstr>
  </property>
</Properties>
</file>